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EAC9" w14:textId="77777777" w:rsidR="00BF0968" w:rsidRPr="00304971" w:rsidRDefault="00BF0968" w:rsidP="00BF0968">
      <w:pPr>
        <w:pStyle w:val="List"/>
        <w:ind w:left="0" w:firstLine="0"/>
        <w:rPr>
          <w:rFonts w:ascii="Arial" w:hAnsi="Arial" w:cs="Arial"/>
          <w:color w:val="2F5496" w:themeColor="accent1" w:themeShade="BF"/>
          <w:sz w:val="24"/>
          <w:szCs w:val="24"/>
        </w:rPr>
      </w:pPr>
      <w:r w:rsidRPr="00304971">
        <w:rPr>
          <w:rFonts w:ascii="Arial" w:hAnsi="Arial" w:cs="Arial"/>
          <w:color w:val="2F5496" w:themeColor="accent1" w:themeShade="BF"/>
          <w:sz w:val="24"/>
          <w:szCs w:val="24"/>
        </w:rPr>
        <w:t>Village of Hewlett Bay Park</w:t>
      </w:r>
    </w:p>
    <w:p w14:paraId="770C0199" w14:textId="77777777" w:rsidR="00BF0968" w:rsidRPr="00304971" w:rsidRDefault="00BF0968" w:rsidP="00BF0968">
      <w:pPr>
        <w:pStyle w:val="List"/>
        <w:rPr>
          <w:rFonts w:ascii="Arial" w:hAnsi="Arial" w:cs="Arial"/>
          <w:color w:val="2F5496" w:themeColor="accent1" w:themeShade="BF"/>
          <w:sz w:val="24"/>
          <w:szCs w:val="24"/>
        </w:rPr>
      </w:pPr>
      <w:r w:rsidRPr="00304971">
        <w:rPr>
          <w:rFonts w:ascii="Arial" w:hAnsi="Arial" w:cs="Arial"/>
          <w:color w:val="2F5496" w:themeColor="accent1" w:themeShade="BF"/>
          <w:sz w:val="24"/>
          <w:szCs w:val="24"/>
        </w:rPr>
        <w:t>Board of Zoning Appeals</w:t>
      </w:r>
      <w:r w:rsidRPr="00304971">
        <w:rPr>
          <w:rFonts w:ascii="Arial" w:hAnsi="Arial" w:cs="Arial"/>
          <w:noProof/>
          <w:sz w:val="24"/>
          <w:szCs w:val="24"/>
        </w:rPr>
        <w:t xml:space="preserve"> </w:t>
      </w:r>
    </w:p>
    <w:p w14:paraId="22A65008" w14:textId="77777777" w:rsidR="00BF0968" w:rsidRPr="00580430" w:rsidRDefault="00BF0968" w:rsidP="00BF0968">
      <w:pPr>
        <w:pStyle w:val="List"/>
        <w:tabs>
          <w:tab w:val="left" w:pos="900"/>
          <w:tab w:val="center" w:pos="5400"/>
        </w:tabs>
        <w:rPr>
          <w:rFonts w:ascii="Baskerville Old Face" w:hAnsi="Baskerville Old Face"/>
          <w:color w:val="2F5496" w:themeColor="accent1" w:themeShade="BF"/>
          <w:sz w:val="28"/>
          <w:szCs w:val="28"/>
        </w:rPr>
      </w:pPr>
      <w:r w:rsidRPr="00304971">
        <w:rPr>
          <w:rFonts w:ascii="Arial" w:hAnsi="Arial" w:cs="Arial"/>
          <w:color w:val="2F5496" w:themeColor="accent1" w:themeShade="BF"/>
          <w:sz w:val="24"/>
          <w:szCs w:val="24"/>
        </w:rPr>
        <w:t>Village Hall 30 Piermont Ave, Hewlett NY</w:t>
      </w:r>
      <w:r>
        <w:rPr>
          <w:rFonts w:ascii="Baskerville Old Face" w:hAnsi="Baskerville Old Face"/>
          <w:color w:val="2F5496" w:themeColor="accent1" w:themeShade="BF"/>
          <w:sz w:val="36"/>
          <w:szCs w:val="36"/>
        </w:rPr>
        <w:br/>
      </w:r>
    </w:p>
    <w:p w14:paraId="615909B6" w14:textId="54899A70" w:rsidR="00BF0968" w:rsidRDefault="00BF0968" w:rsidP="00BF0968">
      <w:pPr>
        <w:pStyle w:val="NormalWeb"/>
        <w:shd w:val="clear" w:color="auto" w:fill="FFFFFF"/>
        <w:spacing w:before="0" w:beforeAutospacing="0" w:after="150" w:afterAutospacing="0"/>
        <w:rPr>
          <w:rFonts w:ascii="Arial" w:hAnsi="Arial" w:cs="Arial"/>
          <w:b/>
        </w:rPr>
      </w:pPr>
      <w:r w:rsidRPr="00580430">
        <w:rPr>
          <w:rFonts w:ascii="Arial" w:hAnsi="Arial" w:cs="Arial"/>
          <w:b/>
        </w:rPr>
        <w:t xml:space="preserve">Call meeting to order: </w:t>
      </w:r>
      <w:r w:rsidR="008E65E1">
        <w:rPr>
          <w:rFonts w:ascii="Arial" w:hAnsi="Arial" w:cs="Arial"/>
          <w:b/>
        </w:rPr>
        <w:t>December 7</w:t>
      </w:r>
      <w:r>
        <w:rPr>
          <w:rFonts w:ascii="Arial" w:hAnsi="Arial" w:cs="Arial"/>
          <w:b/>
        </w:rPr>
        <w:t xml:space="preserve">, </w:t>
      </w:r>
      <w:proofErr w:type="gramStart"/>
      <w:r>
        <w:rPr>
          <w:rFonts w:ascii="Arial" w:hAnsi="Arial" w:cs="Arial"/>
          <w:b/>
        </w:rPr>
        <w:t>2021</w:t>
      </w:r>
      <w:proofErr w:type="gramEnd"/>
      <w:r>
        <w:rPr>
          <w:rFonts w:ascii="Arial" w:hAnsi="Arial" w:cs="Arial"/>
          <w:b/>
        </w:rPr>
        <w:t xml:space="preserve"> at </w:t>
      </w:r>
      <w:r w:rsidR="008E65E1">
        <w:rPr>
          <w:rFonts w:ascii="Arial" w:hAnsi="Arial" w:cs="Arial"/>
          <w:b/>
        </w:rPr>
        <w:t>7</w:t>
      </w:r>
      <w:r>
        <w:rPr>
          <w:rFonts w:ascii="Arial" w:hAnsi="Arial" w:cs="Arial"/>
          <w:b/>
        </w:rPr>
        <w:t xml:space="preserve">:00pm </w:t>
      </w:r>
      <w:r w:rsidR="008E65E1">
        <w:rPr>
          <w:rFonts w:ascii="Arial" w:hAnsi="Arial" w:cs="Arial"/>
          <w:b/>
        </w:rPr>
        <w:t>at Village Hall</w:t>
      </w:r>
      <w:r>
        <w:rPr>
          <w:rFonts w:ascii="Arial" w:hAnsi="Arial" w:cs="Arial"/>
          <w:b/>
        </w:rPr>
        <w:t xml:space="preserve"> </w:t>
      </w:r>
    </w:p>
    <w:p w14:paraId="39701C69" w14:textId="77777777" w:rsidR="008E65E1" w:rsidRDefault="008E65E1" w:rsidP="00BF0968">
      <w:pPr>
        <w:pBdr>
          <w:bottom w:val="single" w:sz="4" w:space="1" w:color="auto"/>
        </w:pBdr>
        <w:ind w:left="2160" w:hanging="2160"/>
        <w:rPr>
          <w:rFonts w:ascii="Arial" w:hAnsi="Arial" w:cs="Arial"/>
          <w:b/>
        </w:rPr>
      </w:pPr>
    </w:p>
    <w:p w14:paraId="3B156FD4" w14:textId="3DF6A04A" w:rsidR="00BF0968" w:rsidRPr="00304971" w:rsidRDefault="00BF0968" w:rsidP="00BF0968">
      <w:pPr>
        <w:pBdr>
          <w:bottom w:val="single" w:sz="4" w:space="1" w:color="auto"/>
        </w:pBdr>
        <w:ind w:left="2160" w:hanging="2160"/>
        <w:rPr>
          <w:rFonts w:ascii="Arial" w:hAnsi="Arial" w:cs="Arial"/>
        </w:rPr>
      </w:pPr>
      <w:r w:rsidRPr="00304971">
        <w:rPr>
          <w:rFonts w:ascii="Arial" w:hAnsi="Arial" w:cs="Arial"/>
          <w:b/>
        </w:rPr>
        <w:t>Board Members:</w:t>
      </w:r>
      <w:r w:rsidRPr="00304971">
        <w:rPr>
          <w:rFonts w:ascii="Arial" w:hAnsi="Arial" w:cs="Arial"/>
        </w:rPr>
        <w:tab/>
        <w:t>Chairman Leonard Schiffman</w:t>
      </w:r>
      <w:r>
        <w:rPr>
          <w:rFonts w:ascii="Arial" w:hAnsi="Arial" w:cs="Arial"/>
        </w:rPr>
        <w:t>,</w:t>
      </w:r>
      <w:r>
        <w:rPr>
          <w:rFonts w:ascii="Arial" w:hAnsi="Arial" w:cs="Arial"/>
        </w:rPr>
        <w:tab/>
      </w:r>
      <w:r w:rsidRPr="00304971">
        <w:rPr>
          <w:rFonts w:ascii="Arial" w:hAnsi="Arial" w:cs="Arial"/>
        </w:rPr>
        <w:t>Richard Rubel,</w:t>
      </w:r>
      <w:r>
        <w:rPr>
          <w:rFonts w:ascii="Arial" w:hAnsi="Arial" w:cs="Arial"/>
        </w:rPr>
        <w:tab/>
      </w:r>
      <w:r w:rsidRPr="00304971">
        <w:rPr>
          <w:rFonts w:ascii="Arial" w:hAnsi="Arial" w:cs="Arial"/>
        </w:rPr>
        <w:t xml:space="preserve">Michael Schamroth </w:t>
      </w:r>
    </w:p>
    <w:p w14:paraId="406FEFE8" w14:textId="77777777" w:rsidR="00BF0968" w:rsidRPr="00304971" w:rsidRDefault="00BF0968" w:rsidP="00BF0968">
      <w:pPr>
        <w:rPr>
          <w:rFonts w:ascii="Arial" w:hAnsi="Arial" w:cs="Arial"/>
        </w:rPr>
      </w:pPr>
      <w:r w:rsidRPr="006A3B60">
        <w:rPr>
          <w:rFonts w:ascii="Arial" w:hAnsi="Arial" w:cs="Arial"/>
          <w:b/>
          <w:bCs/>
        </w:rPr>
        <w:t>Building Inspector</w:t>
      </w:r>
      <w:r>
        <w:rPr>
          <w:rFonts w:ascii="Arial" w:hAnsi="Arial" w:cs="Arial"/>
        </w:rPr>
        <w:t>:</w:t>
      </w:r>
      <w:r w:rsidRPr="006A3B60">
        <w:rPr>
          <w:rFonts w:ascii="Arial" w:hAnsi="Arial" w:cs="Arial"/>
        </w:rPr>
        <w:t xml:space="preserve"> </w:t>
      </w:r>
      <w:r w:rsidRPr="006A3B60">
        <w:rPr>
          <w:rFonts w:ascii="Arial" w:hAnsi="Arial" w:cs="Arial"/>
          <w:u w:val="single"/>
        </w:rPr>
        <w:t>Steve Cherson</w:t>
      </w:r>
      <w:r w:rsidRPr="00304971">
        <w:rPr>
          <w:rFonts w:ascii="Arial" w:hAnsi="Arial" w:cs="Arial"/>
        </w:rPr>
        <w:t xml:space="preserve">  </w:t>
      </w:r>
      <w:r>
        <w:rPr>
          <w:rFonts w:ascii="Arial" w:hAnsi="Arial" w:cs="Arial"/>
        </w:rPr>
        <w:t xml:space="preserve"> </w:t>
      </w:r>
      <w:r w:rsidRPr="00304971">
        <w:rPr>
          <w:rFonts w:ascii="Arial" w:hAnsi="Arial" w:cs="Arial"/>
        </w:rPr>
        <w:t xml:space="preserve"> </w:t>
      </w:r>
      <w:r w:rsidRPr="006A3B60">
        <w:rPr>
          <w:rFonts w:ascii="Arial" w:hAnsi="Arial" w:cs="Arial"/>
          <w:b/>
          <w:bCs/>
        </w:rPr>
        <w:t>Village Attorney</w:t>
      </w:r>
      <w:r w:rsidRPr="006A3B60">
        <w:rPr>
          <w:rFonts w:ascii="Arial" w:hAnsi="Arial" w:cs="Arial"/>
        </w:rPr>
        <w:t xml:space="preserve">: </w:t>
      </w:r>
      <w:r w:rsidRPr="006A3B60">
        <w:rPr>
          <w:rFonts w:ascii="Arial" w:hAnsi="Arial" w:cs="Arial"/>
          <w:u w:val="single"/>
        </w:rPr>
        <w:t>Brian Stolar</w:t>
      </w:r>
      <w:r>
        <w:rPr>
          <w:rFonts w:ascii="Arial" w:hAnsi="Arial" w:cs="Arial"/>
        </w:rPr>
        <w:t xml:space="preserve">   </w:t>
      </w:r>
      <w:r w:rsidRPr="006A3B60">
        <w:rPr>
          <w:rFonts w:ascii="Arial" w:hAnsi="Arial" w:cs="Arial"/>
          <w:b/>
          <w:bCs/>
        </w:rPr>
        <w:t>Zoning Board Clerk</w:t>
      </w:r>
      <w:r>
        <w:rPr>
          <w:rFonts w:ascii="Arial" w:hAnsi="Arial" w:cs="Arial"/>
        </w:rPr>
        <w:t>:</w:t>
      </w:r>
      <w:r w:rsidRPr="006A3B60">
        <w:rPr>
          <w:rFonts w:ascii="Arial" w:hAnsi="Arial" w:cs="Arial"/>
        </w:rPr>
        <w:t xml:space="preserve"> </w:t>
      </w:r>
      <w:r w:rsidRPr="006A3B60">
        <w:rPr>
          <w:rFonts w:ascii="Arial" w:hAnsi="Arial" w:cs="Arial"/>
          <w:u w:val="single"/>
        </w:rPr>
        <w:t>Dana Garraputa</w:t>
      </w:r>
    </w:p>
    <w:p w14:paraId="21537398" w14:textId="77777777" w:rsidR="00BF0968" w:rsidRDefault="00BF0968" w:rsidP="00BF0968">
      <w:pPr>
        <w:pStyle w:val="ListParagraph"/>
        <w:ind w:right="630"/>
        <w:rPr>
          <w:rFonts w:ascii="Arial" w:hAnsi="Arial" w:cs="Arial"/>
        </w:rPr>
      </w:pPr>
    </w:p>
    <w:p w14:paraId="19865FAB" w14:textId="77777777" w:rsidR="00BF0968" w:rsidRPr="0078195A" w:rsidRDefault="00BF0968" w:rsidP="00BF0968">
      <w:pPr>
        <w:pStyle w:val="ListParagraph"/>
        <w:ind w:right="630"/>
        <w:rPr>
          <w:rFonts w:ascii="Arial" w:hAnsi="Arial" w:cs="Arial"/>
        </w:rPr>
      </w:pPr>
    </w:p>
    <w:p w14:paraId="5310E79B" w14:textId="77777777" w:rsidR="00BF0968" w:rsidRPr="00580430" w:rsidRDefault="00BF0968" w:rsidP="00BF0968">
      <w:pPr>
        <w:pStyle w:val="ListParagraph"/>
        <w:ind w:right="630"/>
        <w:rPr>
          <w:rFonts w:ascii="Arial" w:hAnsi="Arial" w:cs="Arial"/>
        </w:rPr>
      </w:pPr>
      <w:r>
        <w:rPr>
          <w:rFonts w:ascii="Arial" w:hAnsi="Arial" w:cs="Arial"/>
        </w:rPr>
        <w:pict w14:anchorId="5FF9FA7E">
          <v:rect id="_x0000_i1025" style="width:0;height:1.5pt" o:hralign="center" o:hrstd="t" o:hr="t" fillcolor="#a0a0a0" stroked="f"/>
        </w:pict>
      </w:r>
    </w:p>
    <w:p w14:paraId="4A91FFE6" w14:textId="779F5538" w:rsidR="00BF0968" w:rsidRPr="0078195A" w:rsidRDefault="00BF0968" w:rsidP="00BF0968">
      <w:pPr>
        <w:pStyle w:val="ListParagraph"/>
        <w:numPr>
          <w:ilvl w:val="0"/>
          <w:numId w:val="1"/>
        </w:numPr>
        <w:rPr>
          <w:rFonts w:ascii="Arial" w:hAnsi="Arial" w:cs="Arial"/>
          <w:b/>
          <w:bCs/>
          <w:sz w:val="22"/>
          <w:szCs w:val="22"/>
        </w:rPr>
      </w:pPr>
      <w:r w:rsidRPr="0078195A">
        <w:rPr>
          <w:rFonts w:ascii="Arial" w:hAnsi="Arial" w:cs="Arial"/>
          <w:b/>
          <w:bCs/>
        </w:rPr>
        <w:t>Open Hearing</w:t>
      </w:r>
      <w:r>
        <w:rPr>
          <w:rFonts w:ascii="Arial" w:hAnsi="Arial" w:cs="Arial"/>
          <w:b/>
          <w:bCs/>
        </w:rPr>
        <w:t xml:space="preserve"> - Continuation</w:t>
      </w:r>
    </w:p>
    <w:p w14:paraId="5E12E52F" w14:textId="77777777" w:rsidR="00BF0968" w:rsidRPr="00580430" w:rsidRDefault="00BF0968" w:rsidP="00BF0968">
      <w:pPr>
        <w:pStyle w:val="ListParagraph"/>
        <w:ind w:left="990" w:right="630"/>
        <w:rPr>
          <w:rFonts w:ascii="Arial" w:hAnsi="Arial" w:cs="Arial"/>
          <w:sz w:val="22"/>
          <w:szCs w:val="22"/>
        </w:rPr>
      </w:pPr>
    </w:p>
    <w:p w14:paraId="15EF129F" w14:textId="77777777" w:rsidR="00BF0968" w:rsidRPr="00304971" w:rsidRDefault="00BF0968" w:rsidP="00BF0968">
      <w:pPr>
        <w:spacing w:line="240" w:lineRule="auto"/>
        <w:ind w:left="720" w:right="634"/>
        <w:rPr>
          <w:rFonts w:ascii="Arial" w:hAnsi="Arial" w:cs="Arial"/>
        </w:rPr>
      </w:pPr>
      <w:r w:rsidRPr="00304971">
        <w:rPr>
          <w:rFonts w:ascii="Arial" w:hAnsi="Arial" w:cs="Arial"/>
          <w:u w:val="single"/>
        </w:rPr>
        <w:t xml:space="preserve">Application of </w:t>
      </w:r>
      <w:proofErr w:type="spellStart"/>
      <w:r w:rsidRPr="00304971">
        <w:rPr>
          <w:rFonts w:ascii="Arial" w:hAnsi="Arial" w:cs="Arial"/>
          <w:u w:val="single"/>
        </w:rPr>
        <w:t>Brette</w:t>
      </w:r>
      <w:proofErr w:type="spellEnd"/>
      <w:r w:rsidRPr="00304971">
        <w:rPr>
          <w:rFonts w:ascii="Arial" w:hAnsi="Arial" w:cs="Arial"/>
          <w:u w:val="single"/>
        </w:rPr>
        <w:t xml:space="preserve"> Steinberg, 130 Woodside Drive, Hewlett Bay Park, New York</w:t>
      </w:r>
      <w:r w:rsidRPr="00304971">
        <w:rPr>
          <w:rFonts w:ascii="Arial" w:hAnsi="Arial" w:cs="Arial"/>
        </w:rPr>
        <w:t>, Premises are also known as Section 41, Block 04, Lot 07 on the Nassau County Land and Tax Map, to construct an inground swimming pool with patio and a cabana with attached pergolas, where such construction requires variances of the following Village Code sections:</w:t>
      </w:r>
    </w:p>
    <w:p w14:paraId="0FAA0960" w14:textId="77777777" w:rsidR="00BF0968" w:rsidRPr="0078195A" w:rsidRDefault="00BF0968" w:rsidP="00BF0968">
      <w:pPr>
        <w:numPr>
          <w:ilvl w:val="0"/>
          <w:numId w:val="3"/>
        </w:numPr>
        <w:spacing w:after="120" w:line="240" w:lineRule="auto"/>
        <w:ind w:left="1620" w:right="990"/>
        <w:rPr>
          <w:rFonts w:cstheme="minorHAnsi"/>
          <w:sz w:val="24"/>
          <w:szCs w:val="24"/>
        </w:rPr>
      </w:pPr>
      <w:r w:rsidRPr="0078195A">
        <w:rPr>
          <w:rFonts w:cstheme="minorHAnsi"/>
          <w:sz w:val="24"/>
          <w:szCs w:val="24"/>
          <w:u w:val="single"/>
        </w:rPr>
        <w:t>146-13.1 (B)</w:t>
      </w:r>
      <w:r w:rsidRPr="0078195A">
        <w:rPr>
          <w:rFonts w:cstheme="minorHAnsi"/>
          <w:b/>
          <w:bCs/>
          <w:sz w:val="24"/>
          <w:szCs w:val="24"/>
        </w:rPr>
        <w:t xml:space="preserve"> </w:t>
      </w:r>
      <w:r w:rsidRPr="0078195A">
        <w:rPr>
          <w:rFonts w:cstheme="minorHAnsi"/>
          <w:sz w:val="24"/>
          <w:szCs w:val="24"/>
        </w:rPr>
        <w:t>Impervious lot coverage is n</w:t>
      </w:r>
      <w:r w:rsidRPr="0078195A">
        <w:rPr>
          <w:rFonts w:cstheme="minorHAnsi"/>
          <w:sz w:val="24"/>
          <w:szCs w:val="24"/>
          <w:shd w:val="clear" w:color="auto" w:fill="FFFFFF"/>
        </w:rPr>
        <w:t>ot to be more than 30% of the area of a lot or 7,952 square feet.</w:t>
      </w:r>
    </w:p>
    <w:p w14:paraId="39F54F6E" w14:textId="77777777" w:rsidR="008E65E1" w:rsidRPr="008E65E1" w:rsidRDefault="00BF0968" w:rsidP="00BF0968">
      <w:pPr>
        <w:numPr>
          <w:ilvl w:val="1"/>
          <w:numId w:val="3"/>
        </w:numPr>
        <w:spacing w:after="0" w:line="240" w:lineRule="auto"/>
        <w:ind w:left="2520" w:right="990"/>
        <w:rPr>
          <w:rFonts w:cstheme="minorHAnsi"/>
          <w:color w:val="2F5496" w:themeColor="accent1" w:themeShade="BF"/>
          <w:sz w:val="24"/>
          <w:szCs w:val="24"/>
        </w:rPr>
      </w:pPr>
      <w:r w:rsidRPr="0078195A">
        <w:rPr>
          <w:rFonts w:cstheme="minorHAnsi"/>
          <w:b/>
          <w:bCs/>
          <w:color w:val="2F5496" w:themeColor="accent1" w:themeShade="BF"/>
          <w:sz w:val="24"/>
          <w:szCs w:val="24"/>
        </w:rPr>
        <w:t>Proposed impervious lot coverage is 34.9% or 9,126 square feet.</w:t>
      </w:r>
    </w:p>
    <w:p w14:paraId="0936506A" w14:textId="75F10262" w:rsidR="00BF0968" w:rsidRPr="006E239D" w:rsidRDefault="00BF0968" w:rsidP="008E65E1">
      <w:pPr>
        <w:spacing w:after="0" w:line="240" w:lineRule="auto"/>
        <w:ind w:left="2520" w:right="990"/>
        <w:rPr>
          <w:rFonts w:cstheme="minorHAnsi"/>
          <w:color w:val="2F5496" w:themeColor="accent1" w:themeShade="BF"/>
          <w:sz w:val="24"/>
          <w:szCs w:val="24"/>
        </w:rPr>
      </w:pPr>
      <w:r>
        <w:rPr>
          <w:rFonts w:cstheme="minorHAnsi"/>
          <w:b/>
          <w:bCs/>
          <w:color w:val="2F5496" w:themeColor="accent1" w:themeShade="BF"/>
          <w:sz w:val="24"/>
          <w:szCs w:val="24"/>
        </w:rPr>
        <w:t xml:space="preserve"> </w:t>
      </w:r>
      <w:r w:rsidR="008E65E1">
        <w:rPr>
          <w:rFonts w:cstheme="minorHAnsi"/>
          <w:b/>
          <w:bCs/>
          <w:color w:val="FF0000"/>
          <w:sz w:val="24"/>
          <w:szCs w:val="24"/>
        </w:rPr>
        <w:t>Revised Pla</w:t>
      </w:r>
      <w:r w:rsidR="008E65E1">
        <w:rPr>
          <w:rFonts w:cstheme="minorHAnsi"/>
          <w:b/>
          <w:bCs/>
          <w:color w:val="FF0000"/>
          <w:sz w:val="24"/>
          <w:szCs w:val="24"/>
        </w:rPr>
        <w:t>n- 8,355 SQFT (31.9%).</w:t>
      </w:r>
    </w:p>
    <w:p w14:paraId="03B7B041" w14:textId="77777777" w:rsidR="00BF0968" w:rsidRPr="0078195A" w:rsidRDefault="00BF0968" w:rsidP="00BF0968">
      <w:pPr>
        <w:spacing w:after="0" w:line="240" w:lineRule="auto"/>
        <w:ind w:left="1620" w:right="990"/>
        <w:rPr>
          <w:rFonts w:cstheme="minorHAnsi"/>
          <w:sz w:val="24"/>
          <w:szCs w:val="24"/>
        </w:rPr>
      </w:pPr>
    </w:p>
    <w:p w14:paraId="38F15480" w14:textId="77777777" w:rsidR="00BF0968" w:rsidRPr="0078195A" w:rsidRDefault="00BF0968" w:rsidP="00BF0968">
      <w:pPr>
        <w:spacing w:after="0" w:line="240" w:lineRule="auto"/>
        <w:ind w:left="630" w:right="990"/>
        <w:rPr>
          <w:rFonts w:cstheme="minorHAnsi"/>
          <w:b/>
          <w:bCs/>
          <w:sz w:val="24"/>
          <w:szCs w:val="24"/>
          <w:u w:val="single"/>
        </w:rPr>
      </w:pPr>
      <w:r w:rsidRPr="0078195A">
        <w:rPr>
          <w:rFonts w:cstheme="minorHAnsi"/>
          <w:b/>
          <w:bCs/>
          <w:sz w:val="24"/>
          <w:szCs w:val="24"/>
          <w:u w:val="single"/>
        </w:rPr>
        <w:t>Swimming Pool &amp; Equipment:</w:t>
      </w:r>
    </w:p>
    <w:p w14:paraId="1D4396C2" w14:textId="77777777" w:rsidR="00BF0968" w:rsidRPr="0078195A" w:rsidRDefault="00BF0968" w:rsidP="00BF0968">
      <w:pPr>
        <w:spacing w:after="0" w:line="240" w:lineRule="auto"/>
        <w:ind w:left="1620" w:right="990"/>
        <w:rPr>
          <w:rFonts w:cstheme="minorHAnsi"/>
          <w:sz w:val="24"/>
          <w:szCs w:val="24"/>
        </w:rPr>
      </w:pPr>
    </w:p>
    <w:p w14:paraId="44FB454D" w14:textId="77777777" w:rsidR="00BF0968" w:rsidRPr="0078195A" w:rsidRDefault="00BF0968" w:rsidP="00BF0968">
      <w:pPr>
        <w:numPr>
          <w:ilvl w:val="0"/>
          <w:numId w:val="3"/>
        </w:numPr>
        <w:spacing w:after="120" w:line="240" w:lineRule="auto"/>
        <w:ind w:left="1620" w:right="990"/>
        <w:rPr>
          <w:rFonts w:cstheme="minorHAnsi"/>
          <w:sz w:val="24"/>
          <w:szCs w:val="24"/>
        </w:rPr>
      </w:pPr>
      <w:r w:rsidRPr="0078195A">
        <w:rPr>
          <w:rFonts w:cstheme="minorHAnsi"/>
          <w:sz w:val="24"/>
          <w:szCs w:val="24"/>
          <w:u w:val="single"/>
        </w:rPr>
        <w:t>146-9 (C)(8)(h)</w:t>
      </w:r>
      <w:r w:rsidRPr="0078195A">
        <w:rPr>
          <w:rFonts w:cstheme="minorHAnsi"/>
          <w:sz w:val="24"/>
          <w:szCs w:val="24"/>
          <w:shd w:val="clear" w:color="auto" w:fill="FFFFFF"/>
        </w:rPr>
        <w:t xml:space="preserve"> No swimming pool may be installed, </w:t>
      </w:r>
      <w:proofErr w:type="gramStart"/>
      <w:r w:rsidRPr="0078195A">
        <w:rPr>
          <w:rFonts w:cstheme="minorHAnsi"/>
          <w:sz w:val="24"/>
          <w:szCs w:val="24"/>
          <w:shd w:val="clear" w:color="auto" w:fill="FFFFFF"/>
        </w:rPr>
        <w:t>constructed</w:t>
      </w:r>
      <w:proofErr w:type="gramEnd"/>
      <w:r w:rsidRPr="0078195A">
        <w:rPr>
          <w:rFonts w:cstheme="minorHAnsi"/>
          <w:sz w:val="24"/>
          <w:szCs w:val="24"/>
          <w:shd w:val="clear" w:color="auto" w:fill="FFFFFF"/>
        </w:rPr>
        <w:t xml:space="preserve"> or maintained except in a rear yard. Notwithstanding any other provision of this chapter, the pool, including the foundation and mechanical equipment in connection therewith, shall be located not less than 35 feet from the rear lot line, and not less than 30 feet from any side lot line, and in the case of a corner lot, such pool, </w:t>
      </w:r>
      <w:proofErr w:type="gramStart"/>
      <w:r w:rsidRPr="0078195A">
        <w:rPr>
          <w:rFonts w:cstheme="minorHAnsi"/>
          <w:sz w:val="24"/>
          <w:szCs w:val="24"/>
          <w:shd w:val="clear" w:color="auto" w:fill="FFFFFF"/>
        </w:rPr>
        <w:t>foundation</w:t>
      </w:r>
      <w:proofErr w:type="gramEnd"/>
      <w:r w:rsidRPr="0078195A">
        <w:rPr>
          <w:rFonts w:cstheme="minorHAnsi"/>
          <w:sz w:val="24"/>
          <w:szCs w:val="24"/>
          <w:shd w:val="clear" w:color="auto" w:fill="FFFFFF"/>
        </w:rPr>
        <w:t xml:space="preserve"> and equipment shall be located at least 50 feet from any property line abutting a public right-of-way.</w:t>
      </w:r>
    </w:p>
    <w:p w14:paraId="769E76FB" w14:textId="77777777" w:rsidR="00BF0968" w:rsidRPr="0078195A" w:rsidRDefault="00BF0968" w:rsidP="00BF0968">
      <w:pPr>
        <w:numPr>
          <w:ilvl w:val="1"/>
          <w:numId w:val="3"/>
        </w:numPr>
        <w:spacing w:after="0" w:line="240" w:lineRule="auto"/>
        <w:ind w:left="2520" w:right="990"/>
        <w:rPr>
          <w:rFonts w:cstheme="minorHAnsi"/>
          <w:color w:val="2F5496" w:themeColor="accent1" w:themeShade="BF"/>
          <w:sz w:val="24"/>
          <w:szCs w:val="24"/>
        </w:rPr>
      </w:pPr>
      <w:r w:rsidRPr="0078195A">
        <w:rPr>
          <w:rFonts w:cstheme="minorHAnsi"/>
          <w:b/>
          <w:bCs/>
          <w:color w:val="2F5496" w:themeColor="accent1" w:themeShade="BF"/>
          <w:sz w:val="24"/>
          <w:szCs w:val="24"/>
        </w:rPr>
        <w:t>Swimming pool is in the side yard.</w:t>
      </w:r>
    </w:p>
    <w:p w14:paraId="38477D7C" w14:textId="67A4CAA6" w:rsidR="00BF0968" w:rsidRPr="0078195A" w:rsidRDefault="00BF0968" w:rsidP="008E65E1">
      <w:pPr>
        <w:numPr>
          <w:ilvl w:val="1"/>
          <w:numId w:val="3"/>
        </w:numPr>
        <w:spacing w:after="0" w:line="240" w:lineRule="auto"/>
        <w:ind w:left="2520" w:right="810"/>
        <w:rPr>
          <w:rFonts w:cstheme="minorHAnsi"/>
          <w:color w:val="2F5496" w:themeColor="accent1" w:themeShade="BF"/>
          <w:sz w:val="24"/>
          <w:szCs w:val="24"/>
        </w:rPr>
      </w:pPr>
      <w:r w:rsidRPr="0078195A">
        <w:rPr>
          <w:rFonts w:cstheme="minorHAnsi"/>
          <w:b/>
          <w:bCs/>
          <w:color w:val="2F5496" w:themeColor="accent1" w:themeShade="BF"/>
          <w:sz w:val="24"/>
          <w:szCs w:val="24"/>
        </w:rPr>
        <w:t>Swimming pool is 29 ¾ ft from the side property line.</w:t>
      </w:r>
      <w:r>
        <w:rPr>
          <w:rFonts w:cstheme="minorHAnsi"/>
          <w:b/>
          <w:bCs/>
          <w:color w:val="2F5496" w:themeColor="accent1" w:themeShade="BF"/>
          <w:sz w:val="24"/>
          <w:szCs w:val="24"/>
        </w:rPr>
        <w:t xml:space="preserve"> </w:t>
      </w:r>
      <w:r w:rsidR="008E65E1">
        <w:rPr>
          <w:rFonts w:cstheme="minorHAnsi"/>
          <w:b/>
          <w:bCs/>
          <w:color w:val="FF0000"/>
          <w:sz w:val="24"/>
          <w:szCs w:val="24"/>
        </w:rPr>
        <w:t xml:space="preserve">Revised Plan- </w:t>
      </w:r>
      <w:r w:rsidR="008E65E1">
        <w:rPr>
          <w:rFonts w:cstheme="minorHAnsi"/>
          <w:b/>
          <w:bCs/>
          <w:color w:val="FF0000"/>
          <w:sz w:val="24"/>
          <w:szCs w:val="24"/>
        </w:rPr>
        <w:t>32’-8”</w:t>
      </w:r>
    </w:p>
    <w:p w14:paraId="29A5D318" w14:textId="77777777" w:rsidR="00BF0968" w:rsidRPr="0078195A" w:rsidRDefault="00BF0968" w:rsidP="00BF0968">
      <w:pPr>
        <w:numPr>
          <w:ilvl w:val="1"/>
          <w:numId w:val="3"/>
        </w:numPr>
        <w:spacing w:after="0" w:line="240" w:lineRule="auto"/>
        <w:ind w:left="2520" w:right="990"/>
        <w:rPr>
          <w:rFonts w:cstheme="minorHAnsi"/>
          <w:color w:val="2F5496" w:themeColor="accent1" w:themeShade="BF"/>
          <w:sz w:val="24"/>
          <w:szCs w:val="24"/>
        </w:rPr>
      </w:pPr>
      <w:r w:rsidRPr="0078195A">
        <w:rPr>
          <w:rFonts w:cstheme="minorHAnsi"/>
          <w:b/>
          <w:bCs/>
          <w:color w:val="2F5496" w:themeColor="accent1" w:themeShade="BF"/>
          <w:sz w:val="24"/>
          <w:szCs w:val="24"/>
        </w:rPr>
        <w:t xml:space="preserve">Swimming pool equipment is 4 ft 1 in from the rear lot line. </w:t>
      </w:r>
    </w:p>
    <w:p w14:paraId="599FF96A" w14:textId="77777777" w:rsidR="00BF0968" w:rsidRPr="0078195A" w:rsidRDefault="00BF0968" w:rsidP="00BF0968">
      <w:pPr>
        <w:spacing w:after="0" w:line="240" w:lineRule="auto"/>
        <w:ind w:left="2520" w:right="990"/>
        <w:rPr>
          <w:rFonts w:cstheme="minorHAnsi"/>
          <w:sz w:val="24"/>
          <w:szCs w:val="24"/>
        </w:rPr>
      </w:pPr>
    </w:p>
    <w:p w14:paraId="69302C1A" w14:textId="77777777" w:rsidR="00BF0968" w:rsidRPr="0078195A" w:rsidRDefault="00BF0968" w:rsidP="00BF0968">
      <w:pPr>
        <w:spacing w:after="120" w:line="240" w:lineRule="auto"/>
        <w:ind w:left="630" w:right="990"/>
        <w:rPr>
          <w:rFonts w:cstheme="minorHAnsi"/>
          <w:b/>
          <w:bCs/>
          <w:sz w:val="24"/>
          <w:szCs w:val="24"/>
          <w:u w:val="single"/>
        </w:rPr>
      </w:pPr>
      <w:r w:rsidRPr="0078195A">
        <w:rPr>
          <w:rFonts w:cstheme="minorHAnsi"/>
          <w:b/>
          <w:bCs/>
          <w:sz w:val="24"/>
          <w:szCs w:val="24"/>
          <w:u w:val="single"/>
        </w:rPr>
        <w:t>Cabana with attached pergolas:</w:t>
      </w:r>
    </w:p>
    <w:p w14:paraId="7818BE0E" w14:textId="77777777" w:rsidR="00BF0968" w:rsidRPr="0078195A" w:rsidRDefault="00BF0968" w:rsidP="00BF0968">
      <w:pPr>
        <w:numPr>
          <w:ilvl w:val="0"/>
          <w:numId w:val="3"/>
        </w:numPr>
        <w:spacing w:after="120" w:line="240" w:lineRule="auto"/>
        <w:ind w:left="1620" w:right="990"/>
        <w:rPr>
          <w:rFonts w:cstheme="minorHAnsi"/>
          <w:sz w:val="24"/>
          <w:szCs w:val="24"/>
        </w:rPr>
      </w:pPr>
      <w:r w:rsidRPr="0078195A">
        <w:rPr>
          <w:rFonts w:cstheme="minorHAnsi"/>
          <w:sz w:val="24"/>
          <w:szCs w:val="24"/>
          <w:u w:val="single"/>
        </w:rPr>
        <w:t>146-9 (C)(3-a):</w:t>
      </w:r>
      <w:r w:rsidRPr="0078195A">
        <w:rPr>
          <w:rFonts w:cstheme="minorHAnsi"/>
          <w:sz w:val="24"/>
          <w:szCs w:val="24"/>
        </w:rPr>
        <w:t xml:space="preserve"> </w:t>
      </w:r>
      <w:r w:rsidRPr="0078195A">
        <w:rPr>
          <w:rFonts w:cstheme="minorHAnsi"/>
          <w:sz w:val="24"/>
          <w:szCs w:val="24"/>
          <w:shd w:val="clear" w:color="auto" w:fill="FFFFFF"/>
        </w:rPr>
        <w:t xml:space="preserve">No individual accessory building, structure or use shall occupy an area more than 3% of the total lot area, exclusive of any use which is customarily or frequently under water. All accessory buildings, structures and uses shall in the aggregate occupy an area not more than 5% of the total lot area, exclusive of any area which is customarily or frequently under water. </w:t>
      </w:r>
    </w:p>
    <w:p w14:paraId="1060CFFB" w14:textId="44A92179" w:rsidR="00BF0968" w:rsidRPr="00BF0968" w:rsidRDefault="00BF0968" w:rsidP="008E65E1">
      <w:pPr>
        <w:numPr>
          <w:ilvl w:val="1"/>
          <w:numId w:val="3"/>
        </w:numPr>
        <w:spacing w:after="0" w:line="240" w:lineRule="auto"/>
        <w:ind w:left="1620" w:right="900"/>
        <w:rPr>
          <w:rFonts w:cstheme="minorHAnsi"/>
          <w:b/>
          <w:bCs/>
          <w:color w:val="2F5496" w:themeColor="accent1" w:themeShade="BF"/>
          <w:sz w:val="24"/>
          <w:szCs w:val="24"/>
        </w:rPr>
      </w:pPr>
      <w:r w:rsidRPr="00BF0968">
        <w:rPr>
          <w:rFonts w:cstheme="minorHAnsi"/>
          <w:b/>
          <w:bCs/>
          <w:color w:val="2F5496" w:themeColor="accent1" w:themeShade="BF"/>
          <w:sz w:val="24"/>
          <w:szCs w:val="24"/>
        </w:rPr>
        <w:t xml:space="preserve">Cabana with pergolas (800 SF) and Garage (498 SF) is 2,370 SF, where 5% or 1,306.65 SF is the maximum. </w:t>
      </w:r>
      <w:r w:rsidRPr="00BF0968">
        <w:rPr>
          <w:rFonts w:cstheme="minorHAnsi"/>
          <w:b/>
          <w:bCs/>
          <w:color w:val="FF0000"/>
          <w:sz w:val="24"/>
          <w:szCs w:val="24"/>
        </w:rPr>
        <w:t xml:space="preserve">Revised Plan- </w:t>
      </w:r>
      <w:r>
        <w:rPr>
          <w:rFonts w:cstheme="minorHAnsi"/>
          <w:b/>
          <w:bCs/>
          <w:color w:val="FF0000"/>
          <w:sz w:val="24"/>
          <w:szCs w:val="24"/>
        </w:rPr>
        <w:t>Cabana with pergolas = 670 + Garage 498 = 1,168 SF</w:t>
      </w:r>
      <w:r w:rsidR="008E65E1">
        <w:rPr>
          <w:rFonts w:cstheme="minorHAnsi"/>
          <w:b/>
          <w:bCs/>
          <w:color w:val="FF0000"/>
          <w:sz w:val="24"/>
          <w:szCs w:val="24"/>
        </w:rPr>
        <w:t xml:space="preserve"> </w:t>
      </w:r>
    </w:p>
    <w:p w14:paraId="7C28CC37" w14:textId="77777777" w:rsidR="00BF0968" w:rsidRPr="0078195A" w:rsidRDefault="00BF0968" w:rsidP="00BF0968">
      <w:pPr>
        <w:numPr>
          <w:ilvl w:val="0"/>
          <w:numId w:val="3"/>
        </w:numPr>
        <w:spacing w:after="120" w:line="240" w:lineRule="auto"/>
        <w:ind w:left="1620" w:right="990"/>
        <w:rPr>
          <w:rFonts w:cstheme="minorHAnsi"/>
          <w:sz w:val="24"/>
          <w:szCs w:val="24"/>
        </w:rPr>
      </w:pPr>
      <w:r w:rsidRPr="0078195A">
        <w:rPr>
          <w:rFonts w:cstheme="minorHAnsi"/>
          <w:sz w:val="24"/>
          <w:szCs w:val="24"/>
          <w:u w:val="single"/>
        </w:rPr>
        <w:t>146-12 (C)</w:t>
      </w:r>
      <w:r w:rsidRPr="0078195A">
        <w:rPr>
          <w:rFonts w:cstheme="minorHAnsi"/>
          <w:sz w:val="24"/>
          <w:szCs w:val="24"/>
        </w:rPr>
        <w:t xml:space="preserve"> </w:t>
      </w:r>
      <w:r w:rsidRPr="0078195A">
        <w:rPr>
          <w:rFonts w:cstheme="minorHAnsi"/>
          <w:sz w:val="24"/>
          <w:szCs w:val="24"/>
          <w:shd w:val="clear" w:color="auto" w:fill="FFFFFF"/>
        </w:rPr>
        <w:t>Rear height/setback ratio. The maximum permitted rear height/setback ratio is 0.80.</w:t>
      </w:r>
    </w:p>
    <w:p w14:paraId="442F6366" w14:textId="0EBCCE5D" w:rsidR="00BF0968" w:rsidRPr="0078195A" w:rsidRDefault="00BF0968" w:rsidP="00BF0968">
      <w:pPr>
        <w:numPr>
          <w:ilvl w:val="1"/>
          <w:numId w:val="3"/>
        </w:numPr>
        <w:spacing w:after="0" w:line="240" w:lineRule="auto"/>
        <w:ind w:left="2340" w:right="990"/>
        <w:rPr>
          <w:rFonts w:cstheme="minorHAnsi"/>
          <w:b/>
          <w:bCs/>
          <w:color w:val="2F5496" w:themeColor="accent1" w:themeShade="BF"/>
          <w:sz w:val="24"/>
          <w:szCs w:val="24"/>
        </w:rPr>
      </w:pPr>
      <w:r w:rsidRPr="0078195A">
        <w:rPr>
          <w:rFonts w:cstheme="minorHAnsi"/>
          <w:b/>
          <w:bCs/>
          <w:color w:val="2F5496" w:themeColor="accent1" w:themeShade="BF"/>
          <w:sz w:val="24"/>
          <w:szCs w:val="24"/>
          <w:shd w:val="clear" w:color="auto" w:fill="FFFFFF"/>
        </w:rPr>
        <w:t>Proposed rear height setback ratio of cabana is 2.5.</w:t>
      </w:r>
      <w:r>
        <w:rPr>
          <w:rFonts w:cstheme="minorHAnsi"/>
          <w:b/>
          <w:bCs/>
          <w:color w:val="2F5496" w:themeColor="accent1" w:themeShade="BF"/>
          <w:sz w:val="24"/>
          <w:szCs w:val="24"/>
          <w:shd w:val="clear" w:color="auto" w:fill="FFFFFF"/>
        </w:rPr>
        <w:t xml:space="preserve"> </w:t>
      </w:r>
      <w:r>
        <w:rPr>
          <w:rFonts w:cstheme="minorHAnsi"/>
          <w:b/>
          <w:bCs/>
          <w:color w:val="FF0000"/>
          <w:sz w:val="24"/>
          <w:szCs w:val="24"/>
        </w:rPr>
        <w:t xml:space="preserve">Revised Plan- </w:t>
      </w:r>
      <w:r>
        <w:rPr>
          <w:rFonts w:cstheme="minorHAnsi"/>
          <w:b/>
          <w:bCs/>
          <w:color w:val="FF0000"/>
          <w:sz w:val="24"/>
          <w:szCs w:val="24"/>
        </w:rPr>
        <w:t>compliant</w:t>
      </w:r>
    </w:p>
    <w:p w14:paraId="69051EFD" w14:textId="77777777" w:rsidR="00BF0968" w:rsidRPr="0078195A" w:rsidRDefault="00BF0968" w:rsidP="00BF0968">
      <w:pPr>
        <w:spacing w:after="0" w:line="240" w:lineRule="auto"/>
        <w:ind w:left="1620" w:right="990"/>
        <w:rPr>
          <w:rFonts w:cstheme="minorHAnsi"/>
          <w:sz w:val="24"/>
          <w:szCs w:val="24"/>
        </w:rPr>
      </w:pPr>
    </w:p>
    <w:p w14:paraId="0482AF13" w14:textId="77777777" w:rsidR="00BF0968" w:rsidRPr="0078195A" w:rsidRDefault="00BF0968" w:rsidP="00BF0968">
      <w:pPr>
        <w:numPr>
          <w:ilvl w:val="0"/>
          <w:numId w:val="3"/>
        </w:numPr>
        <w:spacing w:after="120" w:line="240" w:lineRule="auto"/>
        <w:ind w:left="1620" w:right="990"/>
        <w:rPr>
          <w:rFonts w:cstheme="minorHAnsi"/>
          <w:sz w:val="24"/>
          <w:szCs w:val="24"/>
        </w:rPr>
      </w:pPr>
      <w:r w:rsidRPr="0078195A">
        <w:rPr>
          <w:rFonts w:cstheme="minorHAnsi"/>
          <w:sz w:val="24"/>
          <w:szCs w:val="24"/>
          <w:u w:val="single"/>
        </w:rPr>
        <w:t>146-18</w:t>
      </w:r>
      <w:r w:rsidRPr="0078195A">
        <w:rPr>
          <w:rFonts w:cstheme="minorHAnsi"/>
          <w:sz w:val="24"/>
          <w:szCs w:val="24"/>
        </w:rPr>
        <w:t xml:space="preserve"> Side yards </w:t>
      </w:r>
      <w:r w:rsidRPr="0078195A">
        <w:rPr>
          <w:rFonts w:cstheme="minorHAnsi"/>
          <w:sz w:val="24"/>
          <w:szCs w:val="24"/>
          <w:shd w:val="clear" w:color="auto" w:fill="FFFFFF"/>
        </w:rPr>
        <w:t>for its entire depth shall not be less than 30 feet wide.</w:t>
      </w:r>
    </w:p>
    <w:p w14:paraId="2483133E" w14:textId="017E55A4" w:rsidR="00BF0968" w:rsidRPr="0078195A" w:rsidRDefault="00BF0968" w:rsidP="00BF0968">
      <w:pPr>
        <w:numPr>
          <w:ilvl w:val="1"/>
          <w:numId w:val="3"/>
        </w:numPr>
        <w:spacing w:after="0" w:line="240" w:lineRule="auto"/>
        <w:ind w:left="2340" w:right="990"/>
        <w:rPr>
          <w:rFonts w:cstheme="minorHAnsi"/>
          <w:b/>
          <w:bCs/>
          <w:color w:val="2F5496" w:themeColor="accent1" w:themeShade="BF"/>
          <w:sz w:val="24"/>
          <w:szCs w:val="24"/>
        </w:rPr>
      </w:pPr>
      <w:r w:rsidRPr="0078195A">
        <w:rPr>
          <w:rFonts w:cstheme="minorHAnsi"/>
          <w:b/>
          <w:bCs/>
          <w:color w:val="2F5496" w:themeColor="accent1" w:themeShade="BF"/>
          <w:sz w:val="24"/>
          <w:szCs w:val="24"/>
          <w:shd w:val="clear" w:color="auto" w:fill="FFFFFF"/>
        </w:rPr>
        <w:t xml:space="preserve">Proposed west side pergola is 16 ft 10 in. </w:t>
      </w:r>
      <w:r>
        <w:rPr>
          <w:rFonts w:cstheme="minorHAnsi"/>
          <w:b/>
          <w:bCs/>
          <w:color w:val="2F5496" w:themeColor="accent1" w:themeShade="BF"/>
          <w:sz w:val="24"/>
          <w:szCs w:val="24"/>
          <w:shd w:val="clear" w:color="auto" w:fill="FFFFFF"/>
        </w:rPr>
        <w:t xml:space="preserve"> </w:t>
      </w:r>
      <w:r>
        <w:rPr>
          <w:rFonts w:cstheme="minorHAnsi"/>
          <w:b/>
          <w:bCs/>
          <w:color w:val="FF0000"/>
          <w:sz w:val="24"/>
          <w:szCs w:val="24"/>
        </w:rPr>
        <w:t>Revised Plan</w:t>
      </w:r>
      <w:r>
        <w:rPr>
          <w:rFonts w:cstheme="minorHAnsi"/>
          <w:b/>
          <w:bCs/>
          <w:color w:val="FF0000"/>
          <w:sz w:val="24"/>
          <w:szCs w:val="24"/>
        </w:rPr>
        <w:t>- within the 30 ft setback</w:t>
      </w:r>
    </w:p>
    <w:p w14:paraId="5385F2DC" w14:textId="61AC4D54" w:rsidR="00BF0968" w:rsidRPr="00BF0968" w:rsidRDefault="00BF0968" w:rsidP="00BF0968">
      <w:pPr>
        <w:numPr>
          <w:ilvl w:val="1"/>
          <w:numId w:val="3"/>
        </w:numPr>
        <w:spacing w:after="0" w:line="240" w:lineRule="auto"/>
        <w:ind w:left="2340" w:right="360"/>
        <w:rPr>
          <w:rFonts w:cstheme="minorHAnsi"/>
          <w:b/>
          <w:bCs/>
          <w:sz w:val="24"/>
          <w:szCs w:val="24"/>
        </w:rPr>
      </w:pPr>
      <w:r w:rsidRPr="00AF2341">
        <w:rPr>
          <w:rFonts w:cstheme="minorHAnsi"/>
          <w:b/>
          <w:bCs/>
          <w:color w:val="2F5496" w:themeColor="accent1" w:themeShade="BF"/>
          <w:sz w:val="24"/>
          <w:szCs w:val="24"/>
          <w:shd w:val="clear" w:color="auto" w:fill="FFFFFF"/>
        </w:rPr>
        <w:t xml:space="preserve">Proposed east side pergola is 29 ft 7 in. </w:t>
      </w:r>
      <w:r>
        <w:rPr>
          <w:rFonts w:cstheme="minorHAnsi"/>
          <w:b/>
          <w:bCs/>
          <w:color w:val="2F5496" w:themeColor="accent1" w:themeShade="BF"/>
          <w:sz w:val="24"/>
          <w:szCs w:val="24"/>
          <w:shd w:val="clear" w:color="auto" w:fill="FFFFFF"/>
        </w:rPr>
        <w:t xml:space="preserve"> </w:t>
      </w:r>
      <w:r>
        <w:rPr>
          <w:rFonts w:cstheme="minorHAnsi"/>
          <w:b/>
          <w:bCs/>
          <w:color w:val="FF0000"/>
          <w:sz w:val="24"/>
          <w:szCs w:val="24"/>
        </w:rPr>
        <w:t>Revised Plan- within the 30 ft setback</w:t>
      </w:r>
    </w:p>
    <w:p w14:paraId="2A1F7439" w14:textId="77777777" w:rsidR="00BF0968" w:rsidRPr="00AF2341" w:rsidRDefault="00BF0968" w:rsidP="00BF0968">
      <w:pPr>
        <w:spacing w:after="0" w:line="240" w:lineRule="auto"/>
        <w:ind w:left="1620" w:right="990"/>
        <w:rPr>
          <w:rFonts w:cstheme="minorHAnsi"/>
          <w:b/>
          <w:bCs/>
          <w:sz w:val="24"/>
          <w:szCs w:val="24"/>
        </w:rPr>
      </w:pPr>
    </w:p>
    <w:p w14:paraId="54C2CABF" w14:textId="77777777" w:rsidR="00BF0968" w:rsidRPr="0078195A" w:rsidRDefault="00BF0968" w:rsidP="00BF0968">
      <w:pPr>
        <w:numPr>
          <w:ilvl w:val="0"/>
          <w:numId w:val="3"/>
        </w:numPr>
        <w:spacing w:after="120" w:line="240" w:lineRule="auto"/>
        <w:ind w:left="1620" w:right="990"/>
        <w:rPr>
          <w:rFonts w:cstheme="minorHAnsi"/>
          <w:b/>
          <w:bCs/>
          <w:sz w:val="24"/>
          <w:szCs w:val="24"/>
        </w:rPr>
      </w:pPr>
      <w:r w:rsidRPr="0078195A">
        <w:rPr>
          <w:rFonts w:cstheme="minorHAnsi"/>
          <w:sz w:val="24"/>
          <w:szCs w:val="24"/>
        </w:rPr>
        <w:lastRenderedPageBreak/>
        <w:t xml:space="preserve">146-19 Rear yards for its entire depth shall not be less than 35 feet wide. </w:t>
      </w:r>
    </w:p>
    <w:p w14:paraId="4FE8DFA5" w14:textId="685535FD" w:rsidR="00BF0968" w:rsidRPr="0078195A" w:rsidRDefault="00BF0968" w:rsidP="00BF0968">
      <w:pPr>
        <w:numPr>
          <w:ilvl w:val="1"/>
          <w:numId w:val="3"/>
        </w:numPr>
        <w:spacing w:after="0" w:line="240" w:lineRule="auto"/>
        <w:ind w:left="1620" w:right="990"/>
        <w:rPr>
          <w:rFonts w:cstheme="minorHAnsi"/>
          <w:b/>
          <w:bCs/>
          <w:color w:val="2F5496" w:themeColor="accent1" w:themeShade="BF"/>
          <w:sz w:val="24"/>
          <w:szCs w:val="24"/>
        </w:rPr>
      </w:pPr>
      <w:r w:rsidRPr="0078195A">
        <w:rPr>
          <w:rFonts w:cstheme="minorHAnsi"/>
          <w:b/>
          <w:bCs/>
          <w:color w:val="2F5496" w:themeColor="accent1" w:themeShade="BF"/>
          <w:sz w:val="24"/>
          <w:szCs w:val="24"/>
        </w:rPr>
        <w:t>Proposed cabana is 6 ft.</w:t>
      </w:r>
      <w:r>
        <w:rPr>
          <w:rFonts w:cstheme="minorHAnsi"/>
          <w:b/>
          <w:bCs/>
          <w:color w:val="2F5496" w:themeColor="accent1" w:themeShade="BF"/>
          <w:sz w:val="24"/>
          <w:szCs w:val="24"/>
        </w:rPr>
        <w:t xml:space="preserve"> </w:t>
      </w:r>
      <w:r>
        <w:rPr>
          <w:rFonts w:cstheme="minorHAnsi"/>
          <w:b/>
          <w:bCs/>
          <w:color w:val="FF0000"/>
          <w:sz w:val="24"/>
          <w:szCs w:val="24"/>
        </w:rPr>
        <w:t>Revised Plan- within the 3</w:t>
      </w:r>
      <w:r>
        <w:rPr>
          <w:rFonts w:cstheme="minorHAnsi"/>
          <w:b/>
          <w:bCs/>
          <w:color w:val="FF0000"/>
          <w:sz w:val="24"/>
          <w:szCs w:val="24"/>
        </w:rPr>
        <w:t>5</w:t>
      </w:r>
      <w:r>
        <w:rPr>
          <w:rFonts w:cstheme="minorHAnsi"/>
          <w:b/>
          <w:bCs/>
          <w:color w:val="FF0000"/>
          <w:sz w:val="24"/>
          <w:szCs w:val="24"/>
        </w:rPr>
        <w:t xml:space="preserve"> ft setback</w:t>
      </w:r>
    </w:p>
    <w:p w14:paraId="33D8AA1D" w14:textId="5CC3120D" w:rsidR="00BF0968" w:rsidRPr="0078195A" w:rsidRDefault="00BF0968" w:rsidP="00BF0968">
      <w:pPr>
        <w:numPr>
          <w:ilvl w:val="1"/>
          <w:numId w:val="3"/>
        </w:numPr>
        <w:spacing w:after="0" w:line="240" w:lineRule="auto"/>
        <w:ind w:left="1620" w:right="990"/>
        <w:rPr>
          <w:rFonts w:cstheme="minorHAnsi"/>
          <w:b/>
          <w:bCs/>
          <w:color w:val="2F5496" w:themeColor="accent1" w:themeShade="BF"/>
          <w:sz w:val="24"/>
          <w:szCs w:val="24"/>
        </w:rPr>
      </w:pPr>
      <w:r w:rsidRPr="0078195A">
        <w:rPr>
          <w:rFonts w:cstheme="minorHAnsi"/>
          <w:b/>
          <w:bCs/>
          <w:color w:val="2F5496" w:themeColor="accent1" w:themeShade="BF"/>
          <w:sz w:val="24"/>
          <w:szCs w:val="24"/>
        </w:rPr>
        <w:t>Proposed west side pergola is 13- 7 ¾ ft.</w:t>
      </w:r>
      <w:r w:rsidRPr="006E239D">
        <w:rPr>
          <w:rFonts w:cstheme="minorHAnsi"/>
          <w:b/>
          <w:bCs/>
          <w:color w:val="FF0000"/>
          <w:sz w:val="24"/>
          <w:szCs w:val="24"/>
        </w:rPr>
        <w:t xml:space="preserve"> </w:t>
      </w:r>
      <w:r>
        <w:rPr>
          <w:rFonts w:cstheme="minorHAnsi"/>
          <w:b/>
          <w:bCs/>
          <w:color w:val="FF0000"/>
          <w:sz w:val="24"/>
          <w:szCs w:val="24"/>
        </w:rPr>
        <w:t>Revised Plan- within the 3</w:t>
      </w:r>
      <w:r>
        <w:rPr>
          <w:rFonts w:cstheme="minorHAnsi"/>
          <w:b/>
          <w:bCs/>
          <w:color w:val="FF0000"/>
          <w:sz w:val="24"/>
          <w:szCs w:val="24"/>
        </w:rPr>
        <w:t>5</w:t>
      </w:r>
      <w:r>
        <w:rPr>
          <w:rFonts w:cstheme="minorHAnsi"/>
          <w:b/>
          <w:bCs/>
          <w:color w:val="FF0000"/>
          <w:sz w:val="24"/>
          <w:szCs w:val="24"/>
        </w:rPr>
        <w:t xml:space="preserve"> ft setback</w:t>
      </w:r>
    </w:p>
    <w:p w14:paraId="1A02E6F7" w14:textId="337F2302" w:rsidR="00BF0968" w:rsidRPr="0078195A" w:rsidRDefault="00BF0968" w:rsidP="00BF0968">
      <w:pPr>
        <w:numPr>
          <w:ilvl w:val="1"/>
          <w:numId w:val="3"/>
        </w:numPr>
        <w:spacing w:after="0" w:line="240" w:lineRule="auto"/>
        <w:ind w:left="1620" w:right="990"/>
        <w:rPr>
          <w:rFonts w:cstheme="minorHAnsi"/>
          <w:b/>
          <w:bCs/>
          <w:color w:val="2F5496" w:themeColor="accent1" w:themeShade="BF"/>
          <w:sz w:val="24"/>
          <w:szCs w:val="24"/>
        </w:rPr>
      </w:pPr>
      <w:r w:rsidRPr="0078195A">
        <w:rPr>
          <w:rFonts w:cstheme="minorHAnsi"/>
          <w:b/>
          <w:bCs/>
          <w:color w:val="2F5496" w:themeColor="accent1" w:themeShade="BF"/>
          <w:sz w:val="24"/>
          <w:szCs w:val="24"/>
        </w:rPr>
        <w:t xml:space="preserve">Proposed east side pergola is 9 ft 9 in. </w:t>
      </w:r>
      <w:r>
        <w:rPr>
          <w:rFonts w:cstheme="minorHAnsi"/>
          <w:b/>
          <w:bCs/>
          <w:color w:val="FF0000"/>
          <w:sz w:val="24"/>
          <w:szCs w:val="24"/>
        </w:rPr>
        <w:t>Revised Plan- within the 3</w:t>
      </w:r>
      <w:r>
        <w:rPr>
          <w:rFonts w:cstheme="minorHAnsi"/>
          <w:b/>
          <w:bCs/>
          <w:color w:val="FF0000"/>
          <w:sz w:val="24"/>
          <w:szCs w:val="24"/>
        </w:rPr>
        <w:t>5</w:t>
      </w:r>
      <w:r>
        <w:rPr>
          <w:rFonts w:cstheme="minorHAnsi"/>
          <w:b/>
          <w:bCs/>
          <w:color w:val="FF0000"/>
          <w:sz w:val="24"/>
          <w:szCs w:val="24"/>
        </w:rPr>
        <w:t xml:space="preserve"> ft setback</w:t>
      </w:r>
    </w:p>
    <w:p w14:paraId="2CBF6E00" w14:textId="77777777" w:rsidR="00BF0968" w:rsidRDefault="00BF0968" w:rsidP="00BF0968">
      <w:pPr>
        <w:ind w:left="1620" w:right="990" w:firstLine="360"/>
        <w:rPr>
          <w:rFonts w:cstheme="minorHAnsi"/>
          <w:b/>
          <w:bCs/>
          <w:sz w:val="24"/>
          <w:szCs w:val="24"/>
          <w:u w:val="single"/>
        </w:rPr>
      </w:pPr>
    </w:p>
    <w:p w14:paraId="7C634FB1" w14:textId="18F5E784" w:rsidR="00BF0968" w:rsidRPr="0078195A" w:rsidRDefault="00BF0968" w:rsidP="00BF0968">
      <w:pPr>
        <w:ind w:left="450" w:right="990" w:firstLine="360"/>
        <w:rPr>
          <w:rFonts w:cstheme="minorHAnsi"/>
          <w:b/>
          <w:bCs/>
          <w:sz w:val="24"/>
          <w:szCs w:val="24"/>
          <w:u w:val="single"/>
        </w:rPr>
      </w:pPr>
      <w:r w:rsidRPr="0078195A">
        <w:rPr>
          <w:rFonts w:cstheme="minorHAnsi"/>
          <w:b/>
          <w:bCs/>
          <w:sz w:val="24"/>
          <w:szCs w:val="24"/>
          <w:u w:val="single"/>
        </w:rPr>
        <w:t>Pool Fence:</w:t>
      </w:r>
    </w:p>
    <w:p w14:paraId="08F541D3" w14:textId="77777777" w:rsidR="00BF0968" w:rsidRPr="0078195A" w:rsidRDefault="00BF0968" w:rsidP="00BF0968">
      <w:pPr>
        <w:numPr>
          <w:ilvl w:val="0"/>
          <w:numId w:val="3"/>
        </w:numPr>
        <w:spacing w:after="120" w:line="240" w:lineRule="auto"/>
        <w:ind w:left="1620" w:right="990"/>
        <w:rPr>
          <w:rFonts w:cstheme="minorHAnsi"/>
          <w:sz w:val="24"/>
          <w:szCs w:val="24"/>
        </w:rPr>
      </w:pPr>
      <w:r w:rsidRPr="0078195A">
        <w:rPr>
          <w:rFonts w:cstheme="minorHAnsi"/>
          <w:sz w:val="24"/>
          <w:szCs w:val="24"/>
          <w:u w:val="single"/>
        </w:rPr>
        <w:t>146-9 (C)(8)(c)</w:t>
      </w:r>
      <w:r w:rsidRPr="0078195A">
        <w:rPr>
          <w:rFonts w:cstheme="minorHAnsi"/>
          <w:sz w:val="24"/>
          <w:szCs w:val="24"/>
          <w:shd w:val="clear" w:color="auto" w:fill="FFFFFF"/>
        </w:rPr>
        <w:t xml:space="preserve"> Each swimming pool fence shall be properly screened with evergreen shrubs and plants.</w:t>
      </w:r>
    </w:p>
    <w:p w14:paraId="43EAED54" w14:textId="058A9D5A" w:rsidR="00BF0968" w:rsidRPr="0078195A" w:rsidRDefault="00BF0968" w:rsidP="00BF0968">
      <w:pPr>
        <w:numPr>
          <w:ilvl w:val="1"/>
          <w:numId w:val="4"/>
        </w:numPr>
        <w:spacing w:after="0" w:line="240" w:lineRule="auto"/>
        <w:ind w:left="1620" w:right="990"/>
        <w:rPr>
          <w:rFonts w:cstheme="minorHAnsi"/>
          <w:color w:val="2F5496" w:themeColor="accent1" w:themeShade="BF"/>
          <w:sz w:val="24"/>
          <w:szCs w:val="24"/>
        </w:rPr>
      </w:pPr>
      <w:r w:rsidRPr="0078195A">
        <w:rPr>
          <w:rFonts w:cstheme="minorHAnsi"/>
          <w:b/>
          <w:bCs/>
          <w:color w:val="2F5496" w:themeColor="accent1" w:themeShade="BF"/>
          <w:sz w:val="24"/>
          <w:szCs w:val="24"/>
        </w:rPr>
        <w:t>Proposed fencing is not screened in rear yard and a section of the fence is beyond the property line.</w:t>
      </w:r>
      <w:r>
        <w:rPr>
          <w:rFonts w:cstheme="minorHAnsi"/>
          <w:b/>
          <w:bCs/>
          <w:color w:val="FF0000"/>
          <w:sz w:val="24"/>
          <w:szCs w:val="24"/>
        </w:rPr>
        <w:t xml:space="preserve"> </w:t>
      </w:r>
      <w:r>
        <w:rPr>
          <w:rFonts w:cstheme="minorHAnsi"/>
          <w:b/>
          <w:bCs/>
          <w:color w:val="FF0000"/>
          <w:sz w:val="24"/>
          <w:szCs w:val="24"/>
        </w:rPr>
        <w:t xml:space="preserve">Revised Plan- Shows screening &amp; fence on property. </w:t>
      </w:r>
    </w:p>
    <w:p w14:paraId="269F99C4" w14:textId="77777777" w:rsidR="00BF0968" w:rsidRDefault="00BF0968" w:rsidP="00BF0968">
      <w:pPr>
        <w:ind w:right="630"/>
        <w:rPr>
          <w:rFonts w:ascii="Arial" w:hAnsi="Arial" w:cs="Arial"/>
        </w:rPr>
      </w:pPr>
    </w:p>
    <w:p w14:paraId="53DABD68" w14:textId="77777777" w:rsidR="00BF0968" w:rsidRDefault="00BF0968" w:rsidP="00BF0968">
      <w:pPr>
        <w:pStyle w:val="ListParagraph"/>
        <w:numPr>
          <w:ilvl w:val="0"/>
          <w:numId w:val="5"/>
        </w:numPr>
        <w:ind w:right="630"/>
        <w:rPr>
          <w:rFonts w:ascii="Arial" w:hAnsi="Arial" w:cs="Arial"/>
        </w:rPr>
      </w:pPr>
      <w:r w:rsidRPr="0078195A">
        <w:rPr>
          <w:rFonts w:ascii="Arial" w:hAnsi="Arial" w:cs="Arial"/>
        </w:rPr>
        <w:t>Motion to Close Hearing</w:t>
      </w:r>
    </w:p>
    <w:p w14:paraId="09A12A62" w14:textId="77777777" w:rsidR="00BF0968" w:rsidRDefault="00BF0968" w:rsidP="00BF0968">
      <w:pPr>
        <w:pStyle w:val="ListParagraph"/>
        <w:numPr>
          <w:ilvl w:val="0"/>
          <w:numId w:val="5"/>
        </w:numPr>
        <w:ind w:right="630"/>
        <w:rPr>
          <w:rFonts w:ascii="Arial" w:hAnsi="Arial" w:cs="Arial"/>
        </w:rPr>
      </w:pPr>
      <w:r w:rsidRPr="0078195A">
        <w:rPr>
          <w:rFonts w:ascii="Arial" w:hAnsi="Arial" w:cs="Arial"/>
        </w:rPr>
        <w:t>Motion declaring Board lead agency with respect to the application under SEQRA and determining that the requested relief is a Type II matter under SEQRA, which requires no environmental review. Notice of application sent to Nassau County Planning Commission and they determined the Village has jurisdiction and may proceed with local determination.</w:t>
      </w:r>
    </w:p>
    <w:p w14:paraId="06E39ECA" w14:textId="77777777" w:rsidR="00BF0968" w:rsidRDefault="00BF0968" w:rsidP="00BF0968">
      <w:pPr>
        <w:pStyle w:val="ListParagraph"/>
        <w:numPr>
          <w:ilvl w:val="0"/>
          <w:numId w:val="5"/>
        </w:numPr>
        <w:ind w:right="630"/>
        <w:rPr>
          <w:rFonts w:ascii="Arial" w:hAnsi="Arial" w:cs="Arial"/>
        </w:rPr>
      </w:pPr>
      <w:r>
        <w:rPr>
          <w:rFonts w:ascii="Arial" w:hAnsi="Arial" w:cs="Arial"/>
        </w:rPr>
        <w:t>Motion to Approve, Deny or Adjourn</w:t>
      </w:r>
    </w:p>
    <w:p w14:paraId="654F4CCD" w14:textId="77777777" w:rsidR="00BF0968" w:rsidRPr="005A65E9" w:rsidRDefault="00BF0968" w:rsidP="00BF0968">
      <w:pPr>
        <w:ind w:right="630"/>
        <w:rPr>
          <w:rFonts w:ascii="Arial" w:hAnsi="Arial" w:cs="Arial"/>
        </w:rPr>
      </w:pPr>
      <w:r>
        <w:rPr>
          <w:rFonts w:ascii="Arial" w:hAnsi="Arial" w:cs="Arial"/>
        </w:rPr>
        <w:pict w14:anchorId="140B9149">
          <v:rect id="_x0000_i1026" style="width:0;height:1.5pt" o:hralign="center" o:hrstd="t" o:hr="t" fillcolor="#a0a0a0" stroked="f"/>
        </w:pict>
      </w:r>
    </w:p>
    <w:p w14:paraId="2E422EC3" w14:textId="57F70AAB" w:rsidR="00BF0968" w:rsidRPr="0078195A" w:rsidRDefault="00BF0968" w:rsidP="00BF0968">
      <w:pPr>
        <w:pStyle w:val="ListParagraph"/>
        <w:numPr>
          <w:ilvl w:val="0"/>
          <w:numId w:val="1"/>
        </w:numPr>
        <w:rPr>
          <w:rFonts w:ascii="Arial" w:hAnsi="Arial" w:cs="Arial"/>
          <w:b/>
          <w:bCs/>
          <w:sz w:val="22"/>
          <w:szCs w:val="22"/>
        </w:rPr>
      </w:pPr>
      <w:r w:rsidRPr="0078195A">
        <w:rPr>
          <w:rFonts w:ascii="Arial" w:hAnsi="Arial" w:cs="Arial"/>
          <w:b/>
          <w:bCs/>
        </w:rPr>
        <w:t>Open Hearing</w:t>
      </w:r>
      <w:r>
        <w:rPr>
          <w:rFonts w:ascii="Arial" w:hAnsi="Arial" w:cs="Arial"/>
          <w:b/>
          <w:bCs/>
        </w:rPr>
        <w:t xml:space="preserve"> - Continuation</w:t>
      </w:r>
    </w:p>
    <w:p w14:paraId="3C08C3F5" w14:textId="77777777" w:rsidR="00BF0968" w:rsidRPr="00580430" w:rsidRDefault="00BF0968" w:rsidP="00BF0968">
      <w:pPr>
        <w:pStyle w:val="ListParagraph"/>
        <w:rPr>
          <w:rFonts w:ascii="Arial" w:hAnsi="Arial" w:cs="Arial"/>
          <w:sz w:val="22"/>
          <w:szCs w:val="22"/>
        </w:rPr>
      </w:pPr>
    </w:p>
    <w:p w14:paraId="37527508" w14:textId="0BC7F5E1" w:rsidR="00BF0968" w:rsidRPr="00580430" w:rsidRDefault="00BF0968" w:rsidP="00BF0968">
      <w:pPr>
        <w:spacing w:line="240" w:lineRule="auto"/>
        <w:ind w:left="720" w:right="630"/>
        <w:rPr>
          <w:rFonts w:ascii="Arial" w:hAnsi="Arial" w:cs="Arial"/>
        </w:rPr>
      </w:pPr>
      <w:r w:rsidRPr="00304971">
        <w:rPr>
          <w:rFonts w:ascii="Arial" w:hAnsi="Arial" w:cs="Arial"/>
          <w:u w:val="single"/>
        </w:rPr>
        <w:t>Application of Nalini Sinha, 49 Piermont Avenue, Hewlett Bay Park, New York,</w:t>
      </w:r>
      <w:r w:rsidRPr="00304971">
        <w:rPr>
          <w:rFonts w:ascii="Arial" w:hAnsi="Arial" w:cs="Arial"/>
        </w:rPr>
        <w:t xml:space="preserve"> Premises are also known as Section 41, Block 1, Lot 105 on the Nassau County Land and Tax Map, to construct a fence</w:t>
      </w:r>
      <w:r>
        <w:rPr>
          <w:rFonts w:ascii="Arial" w:hAnsi="Arial" w:cs="Arial"/>
        </w:rPr>
        <w:t xml:space="preserve">, </w:t>
      </w:r>
      <w:proofErr w:type="gramStart"/>
      <w:r>
        <w:rPr>
          <w:rFonts w:ascii="Arial" w:hAnsi="Arial" w:cs="Arial"/>
        </w:rPr>
        <w:t>addition</w:t>
      </w:r>
      <w:proofErr w:type="gramEnd"/>
      <w:r w:rsidRPr="00304971">
        <w:rPr>
          <w:rFonts w:ascii="Arial" w:hAnsi="Arial" w:cs="Arial"/>
        </w:rPr>
        <w:t xml:space="preserve"> and barbeque island, where such construction requires variances of the following Village Code sections:</w:t>
      </w:r>
    </w:p>
    <w:p w14:paraId="71608460" w14:textId="77777777" w:rsidR="00BF0968" w:rsidRPr="00BF0968" w:rsidRDefault="00BF0968" w:rsidP="00BF0968">
      <w:pPr>
        <w:pStyle w:val="ListParagraph"/>
        <w:numPr>
          <w:ilvl w:val="0"/>
          <w:numId w:val="2"/>
        </w:numPr>
        <w:ind w:left="1620" w:right="630"/>
        <w:rPr>
          <w:rFonts w:ascii="Arial" w:hAnsi="Arial" w:cs="Arial"/>
          <w:b/>
          <w:bCs/>
          <w:color w:val="2F5496" w:themeColor="accent1" w:themeShade="BF"/>
          <w:sz w:val="22"/>
          <w:szCs w:val="22"/>
        </w:rPr>
      </w:pPr>
      <w:r w:rsidRPr="00BF0968">
        <w:rPr>
          <w:rFonts w:ascii="Arial" w:hAnsi="Arial" w:cs="Arial"/>
          <w:b/>
          <w:bCs/>
          <w:color w:val="2F5496" w:themeColor="accent1" w:themeShade="BF"/>
          <w:sz w:val="22"/>
          <w:szCs w:val="22"/>
        </w:rPr>
        <w:t xml:space="preserve">(a) 146-9(c)(6)(b), in that the fence is proposed to be 5 feet in height, where the maximum height for a fence is 4 feet, </w:t>
      </w:r>
    </w:p>
    <w:p w14:paraId="1EC35A3A" w14:textId="77777777" w:rsidR="00BF0968" w:rsidRPr="00BF0968" w:rsidRDefault="00BF0968" w:rsidP="00BF0968">
      <w:pPr>
        <w:pStyle w:val="ListParagraph"/>
        <w:ind w:left="1620" w:right="630"/>
        <w:rPr>
          <w:rFonts w:ascii="Arial" w:hAnsi="Arial" w:cs="Arial"/>
          <w:b/>
          <w:bCs/>
          <w:color w:val="2F5496" w:themeColor="accent1" w:themeShade="BF"/>
          <w:sz w:val="22"/>
          <w:szCs w:val="22"/>
        </w:rPr>
      </w:pPr>
    </w:p>
    <w:p w14:paraId="47692695" w14:textId="77777777" w:rsidR="00BF0968" w:rsidRPr="00BF0968" w:rsidRDefault="00BF0968" w:rsidP="00BF0968">
      <w:pPr>
        <w:pStyle w:val="ListParagraph"/>
        <w:numPr>
          <w:ilvl w:val="0"/>
          <w:numId w:val="2"/>
        </w:numPr>
        <w:ind w:left="1620" w:right="630"/>
        <w:rPr>
          <w:rFonts w:ascii="Arial" w:hAnsi="Arial" w:cs="Arial"/>
          <w:b/>
          <w:bCs/>
          <w:color w:val="2F5496" w:themeColor="accent1" w:themeShade="BF"/>
          <w:sz w:val="22"/>
          <w:szCs w:val="22"/>
        </w:rPr>
      </w:pPr>
      <w:r w:rsidRPr="00BF0968">
        <w:rPr>
          <w:rFonts w:ascii="Arial" w:hAnsi="Arial" w:cs="Arial"/>
          <w:b/>
          <w:bCs/>
          <w:color w:val="2F5496" w:themeColor="accent1" w:themeShade="BF"/>
          <w:sz w:val="22"/>
          <w:szCs w:val="22"/>
        </w:rPr>
        <w:t xml:space="preserve">(b) 146-19, in that the rear yard setback to the barbeque island will be 9 feet, where a minimum of 35 feet is required, and the rear yard setback to the one-story addition will be 27 feet, where 35 feet is required, and </w:t>
      </w:r>
    </w:p>
    <w:p w14:paraId="27F9EEDB" w14:textId="77777777" w:rsidR="00BF0968" w:rsidRPr="00BF0968" w:rsidRDefault="00BF0968" w:rsidP="00BF0968">
      <w:pPr>
        <w:pStyle w:val="ListParagraph"/>
        <w:ind w:left="1620" w:right="630"/>
        <w:rPr>
          <w:rFonts w:ascii="Arial" w:hAnsi="Arial" w:cs="Arial"/>
          <w:b/>
          <w:bCs/>
          <w:color w:val="2F5496" w:themeColor="accent1" w:themeShade="BF"/>
          <w:sz w:val="22"/>
          <w:szCs w:val="22"/>
        </w:rPr>
      </w:pPr>
    </w:p>
    <w:p w14:paraId="3A4D2166" w14:textId="77777777" w:rsidR="00BF0968" w:rsidRPr="00BF0968" w:rsidRDefault="00BF0968" w:rsidP="00BF0968">
      <w:pPr>
        <w:pStyle w:val="ListParagraph"/>
        <w:numPr>
          <w:ilvl w:val="0"/>
          <w:numId w:val="2"/>
        </w:numPr>
        <w:ind w:left="1620" w:right="630"/>
        <w:rPr>
          <w:rFonts w:ascii="Arial" w:hAnsi="Arial" w:cs="Arial"/>
          <w:b/>
          <w:bCs/>
          <w:color w:val="2F5496" w:themeColor="accent1" w:themeShade="BF"/>
          <w:sz w:val="22"/>
          <w:szCs w:val="22"/>
        </w:rPr>
      </w:pPr>
      <w:r w:rsidRPr="00BF0968">
        <w:rPr>
          <w:rFonts w:ascii="Arial" w:hAnsi="Arial" w:cs="Arial"/>
          <w:b/>
          <w:bCs/>
          <w:color w:val="2F5496" w:themeColor="accent1" w:themeShade="BF"/>
          <w:sz w:val="22"/>
          <w:szCs w:val="22"/>
        </w:rPr>
        <w:t xml:space="preserve">(c) 146-13.1, in that the lot coverage will be 15,381 square feet, where a maximum of 14,410 square feet is permitted.  </w:t>
      </w:r>
    </w:p>
    <w:p w14:paraId="3C0717BA" w14:textId="77777777" w:rsidR="00BF0968" w:rsidRPr="0078195A" w:rsidRDefault="00BF0968" w:rsidP="00BF0968">
      <w:pPr>
        <w:pStyle w:val="ListParagraph"/>
        <w:ind w:left="1620"/>
        <w:rPr>
          <w:rFonts w:ascii="Arial" w:hAnsi="Arial" w:cs="Arial"/>
          <w:sz w:val="22"/>
          <w:szCs w:val="22"/>
        </w:rPr>
      </w:pPr>
    </w:p>
    <w:p w14:paraId="772613F5" w14:textId="77777777" w:rsidR="00BF0968" w:rsidRPr="00580430" w:rsidRDefault="00BF0968" w:rsidP="00BF0968">
      <w:pPr>
        <w:pStyle w:val="ListParagraph"/>
        <w:ind w:left="2520" w:right="630"/>
        <w:rPr>
          <w:rFonts w:ascii="Arial" w:hAnsi="Arial" w:cs="Arial"/>
          <w:sz w:val="22"/>
          <w:szCs w:val="22"/>
        </w:rPr>
      </w:pPr>
    </w:p>
    <w:p w14:paraId="0AD89299" w14:textId="77777777" w:rsidR="00BF0968" w:rsidRDefault="00BF0968" w:rsidP="00BF0968">
      <w:pPr>
        <w:pStyle w:val="ListParagraph"/>
        <w:numPr>
          <w:ilvl w:val="0"/>
          <w:numId w:val="6"/>
        </w:numPr>
        <w:ind w:right="630"/>
        <w:rPr>
          <w:rFonts w:ascii="Arial" w:hAnsi="Arial" w:cs="Arial"/>
        </w:rPr>
      </w:pPr>
      <w:r w:rsidRPr="0078195A">
        <w:rPr>
          <w:rFonts w:ascii="Arial" w:hAnsi="Arial" w:cs="Arial"/>
        </w:rPr>
        <w:t>Motion to Close Hearing</w:t>
      </w:r>
    </w:p>
    <w:p w14:paraId="317C9CF9" w14:textId="77777777" w:rsidR="00BF0968" w:rsidRDefault="00BF0968" w:rsidP="00BF0968">
      <w:pPr>
        <w:pStyle w:val="ListParagraph"/>
        <w:numPr>
          <w:ilvl w:val="0"/>
          <w:numId w:val="6"/>
        </w:numPr>
        <w:ind w:right="630"/>
        <w:rPr>
          <w:rFonts w:ascii="Arial" w:hAnsi="Arial" w:cs="Arial"/>
        </w:rPr>
      </w:pPr>
      <w:r w:rsidRPr="0078195A">
        <w:rPr>
          <w:rFonts w:ascii="Arial" w:hAnsi="Arial" w:cs="Arial"/>
        </w:rPr>
        <w:t>Motion declaring Board lead agency with respect to the application under SEQRA and determining that the requested relief is a Type II matter under SEQRA, which requires no environmental review. Notice of application sent to Nassau County Planning Commission and they determined the Village has jurisdiction and may proceed with local determination.</w:t>
      </w:r>
    </w:p>
    <w:p w14:paraId="149EC870" w14:textId="77777777" w:rsidR="00BF0968" w:rsidRDefault="00BF0968" w:rsidP="00BF0968">
      <w:pPr>
        <w:pStyle w:val="ListParagraph"/>
        <w:numPr>
          <w:ilvl w:val="0"/>
          <w:numId w:val="6"/>
        </w:numPr>
        <w:ind w:right="630"/>
        <w:rPr>
          <w:rFonts w:ascii="Arial" w:hAnsi="Arial" w:cs="Arial"/>
        </w:rPr>
      </w:pPr>
      <w:r w:rsidRPr="0078195A">
        <w:rPr>
          <w:rFonts w:ascii="Arial" w:hAnsi="Arial" w:cs="Arial"/>
        </w:rPr>
        <w:t>Motion to Approve, Deny or Adjourn</w:t>
      </w:r>
    </w:p>
    <w:p w14:paraId="2A7C2B35" w14:textId="77777777" w:rsidR="00BF0968" w:rsidRDefault="00BF0968" w:rsidP="00BF0968">
      <w:pPr>
        <w:rPr>
          <w:rFonts w:ascii="Arial" w:hAnsi="Arial" w:cs="Arial"/>
        </w:rPr>
      </w:pPr>
      <w:r>
        <w:rPr>
          <w:rFonts w:ascii="Arial" w:hAnsi="Arial" w:cs="Arial"/>
        </w:rPr>
        <w:pict w14:anchorId="1AD16B5F">
          <v:rect id="_x0000_i1027" style="width:0;height:1.5pt" o:hralign="center" o:hrstd="t" o:hr="t" fillcolor="#a0a0a0" stroked="f"/>
        </w:pict>
      </w:r>
    </w:p>
    <w:p w14:paraId="789264C5" w14:textId="77777777" w:rsidR="00BF0968" w:rsidRPr="00580430" w:rsidRDefault="00BF0968" w:rsidP="00BF0968">
      <w:pPr>
        <w:jc w:val="center"/>
        <w:rPr>
          <w:rFonts w:ascii="Arial" w:hAnsi="Arial" w:cs="Arial"/>
        </w:rPr>
      </w:pPr>
      <w:r w:rsidRPr="00304971">
        <w:rPr>
          <w:rFonts w:ascii="Arial" w:hAnsi="Arial" w:cs="Arial"/>
          <w:noProof/>
          <w:sz w:val="24"/>
          <w:szCs w:val="24"/>
        </w:rPr>
        <w:drawing>
          <wp:anchor distT="0" distB="0" distL="114300" distR="114300" simplePos="0" relativeHeight="251659264" behindDoc="1" locked="0" layoutInCell="1" allowOverlap="1" wp14:anchorId="3B8CAF8B" wp14:editId="1F3742FC">
            <wp:simplePos x="0" y="0"/>
            <wp:positionH relativeFrom="column">
              <wp:posOffset>3111318</wp:posOffset>
            </wp:positionH>
            <wp:positionV relativeFrom="paragraph">
              <wp:posOffset>428889</wp:posOffset>
            </wp:positionV>
            <wp:extent cx="781050" cy="781050"/>
            <wp:effectExtent l="0" t="0" r="0" b="0"/>
            <wp:wrapNone/>
            <wp:docPr id="25" name="Picture 25"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Meeting Adjourned</w:t>
      </w:r>
    </w:p>
    <w:p w14:paraId="2330D593" w14:textId="77777777" w:rsidR="00BF0968" w:rsidRDefault="00BF0968" w:rsidP="00BF0968"/>
    <w:p w14:paraId="237E338F" w14:textId="77777777" w:rsidR="00BF0968" w:rsidRDefault="00BF0968" w:rsidP="00BF0968"/>
    <w:p w14:paraId="10AED0F1" w14:textId="77777777" w:rsidR="003E52C8" w:rsidRDefault="003E52C8"/>
    <w:sectPr w:rsidR="003E52C8" w:rsidSect="0025714A">
      <w:headerReference w:type="default" r:id="rId6"/>
      <w:footerReference w:type="default" r:id="rId7"/>
      <w:pgSz w:w="12240" w:h="20160" w:code="5"/>
      <w:pgMar w:top="720" w:right="720" w:bottom="1980" w:left="720" w:header="9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629443"/>
      <w:docPartObj>
        <w:docPartGallery w:val="Page Numbers (Bottom of Page)"/>
        <w:docPartUnique/>
      </w:docPartObj>
    </w:sdtPr>
    <w:sdtEndPr/>
    <w:sdtContent>
      <w:p w14:paraId="47BD96BE" w14:textId="77777777" w:rsidR="00BD67EC" w:rsidRDefault="0025714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4F4CC207" w14:textId="77777777" w:rsidR="00BD67EC" w:rsidRDefault="002571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8F12" w14:textId="77777777" w:rsidR="00712C91" w:rsidRDefault="0025714A">
    <w:pPr>
      <w:pStyle w:val="Header"/>
    </w:pPr>
    <w:r>
      <w:rPr>
        <w:rFonts w:ascii="Baskerville Old Face" w:hAnsi="Baskerville Old Face"/>
        <w:color w:val="2F5496" w:themeColor="accent1" w:themeShade="BF"/>
        <w:sz w:val="28"/>
        <w:szCs w:val="28"/>
      </w:rPr>
      <w:tab/>
    </w:r>
    <w:r>
      <w:rPr>
        <w:rFonts w:ascii="Baskerville Old Face" w:hAnsi="Baskerville Old Face"/>
        <w:color w:val="2F5496" w:themeColor="accent1" w:themeShade="B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4E7E"/>
    <w:multiLevelType w:val="hybridMultilevel"/>
    <w:tmpl w:val="909653C2"/>
    <w:lvl w:ilvl="0" w:tplc="D0B8A264">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F08294D"/>
    <w:multiLevelType w:val="hybridMultilevel"/>
    <w:tmpl w:val="87E026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4432D"/>
    <w:multiLevelType w:val="hybridMultilevel"/>
    <w:tmpl w:val="EDB82EAC"/>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5A18EF"/>
    <w:multiLevelType w:val="hybridMultilevel"/>
    <w:tmpl w:val="A7E44A9C"/>
    <w:lvl w:ilvl="0" w:tplc="0409000F">
      <w:start w:val="1"/>
      <w:numFmt w:val="decimal"/>
      <w:lvlText w:val="%1."/>
      <w:lvlJc w:val="left"/>
      <w:pPr>
        <w:ind w:left="720" w:hanging="360"/>
      </w:pPr>
      <w:rPr>
        <w:b/>
        <w:bCs/>
      </w:rPr>
    </w:lvl>
    <w:lvl w:ilvl="1" w:tplc="95AC518C">
      <w:start w:val="1"/>
      <w:numFmt w:val="lowerLetter"/>
      <w:lvlText w:val="%2."/>
      <w:lvlJc w:val="left"/>
      <w:pPr>
        <w:ind w:left="1440" w:hanging="360"/>
      </w:pPr>
      <w:rPr>
        <w:color w:val="2F5496" w:themeColor="accent1" w:themeShade="B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3D7BA1"/>
    <w:multiLevelType w:val="hybridMultilevel"/>
    <w:tmpl w:val="4400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9298F"/>
    <w:multiLevelType w:val="hybridMultilevel"/>
    <w:tmpl w:val="345C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68"/>
    <w:rsid w:val="0025714A"/>
    <w:rsid w:val="003E52C8"/>
    <w:rsid w:val="00425A80"/>
    <w:rsid w:val="0080103F"/>
    <w:rsid w:val="008E65E1"/>
    <w:rsid w:val="00B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A0F7"/>
  <w15:chartTrackingRefBased/>
  <w15:docId w15:val="{AC83F4E4-8199-4C6C-8700-4901E5A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6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5A80"/>
    <w:pPr>
      <w:framePr w:w="7920" w:h="1980" w:hRule="exact" w:hSpace="180" w:wrap="auto" w:hAnchor="page" w:xAlign="center" w:yAlign="bottom"/>
      <w:spacing w:after="0" w:line="240" w:lineRule="auto"/>
      <w:ind w:left="2880"/>
    </w:pPr>
    <w:rPr>
      <w:rFonts w:ascii="Calisto MT" w:eastAsiaTheme="majorEastAsia" w:hAnsi="Calisto MT" w:cstheme="majorBidi"/>
      <w:sz w:val="28"/>
      <w:szCs w:val="24"/>
    </w:rPr>
  </w:style>
  <w:style w:type="paragraph" w:styleId="ListParagraph">
    <w:name w:val="List Paragraph"/>
    <w:basedOn w:val="Normal"/>
    <w:uiPriority w:val="34"/>
    <w:qFormat/>
    <w:rsid w:val="00BF0968"/>
    <w:pPr>
      <w:spacing w:after="0" w:line="240" w:lineRule="auto"/>
      <w:ind w:left="720"/>
      <w:contextualSpacing/>
      <w:jc w:val="both"/>
    </w:pPr>
    <w:rPr>
      <w:rFonts w:ascii="Times New Roman" w:eastAsia="Times New Roman" w:hAnsi="Times New Roman" w:cs="Times New Roman"/>
      <w:sz w:val="24"/>
      <w:szCs w:val="24"/>
    </w:rPr>
  </w:style>
  <w:style w:type="paragraph" w:styleId="List">
    <w:name w:val="List"/>
    <w:basedOn w:val="Normal"/>
    <w:uiPriority w:val="99"/>
    <w:unhideWhenUsed/>
    <w:rsid w:val="00BF0968"/>
    <w:pPr>
      <w:spacing w:after="0" w:line="240" w:lineRule="auto"/>
      <w:ind w:left="360" w:hanging="360"/>
    </w:pPr>
  </w:style>
  <w:style w:type="paragraph" w:styleId="Footer">
    <w:name w:val="footer"/>
    <w:basedOn w:val="Normal"/>
    <w:link w:val="FooterChar"/>
    <w:uiPriority w:val="99"/>
    <w:unhideWhenUsed/>
    <w:rsid w:val="00BF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68"/>
  </w:style>
  <w:style w:type="paragraph" w:styleId="Header">
    <w:name w:val="header"/>
    <w:basedOn w:val="Normal"/>
    <w:link w:val="HeaderChar"/>
    <w:uiPriority w:val="99"/>
    <w:unhideWhenUsed/>
    <w:rsid w:val="00BF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68"/>
  </w:style>
  <w:style w:type="paragraph" w:styleId="NormalWeb">
    <w:name w:val="Normal (Web)"/>
    <w:basedOn w:val="Normal"/>
    <w:uiPriority w:val="99"/>
    <w:unhideWhenUsed/>
    <w:rsid w:val="00BF0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13741</dc:creator>
  <cp:keywords/>
  <dc:description/>
  <cp:lastModifiedBy>13741</cp:lastModifiedBy>
  <cp:revision>3</cp:revision>
  <cp:lastPrinted>2021-12-06T18:59:00Z</cp:lastPrinted>
  <dcterms:created xsi:type="dcterms:W3CDTF">2021-12-06T18:46:00Z</dcterms:created>
  <dcterms:modified xsi:type="dcterms:W3CDTF">2021-12-06T18:59:00Z</dcterms:modified>
</cp:coreProperties>
</file>